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8F9" w:rsidRDefault="00A508F9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508F9" w:rsidRDefault="00A508F9">
      <w:pPr>
        <w:pStyle w:val="ConsPlusNormal"/>
        <w:jc w:val="both"/>
        <w:outlineLvl w:val="0"/>
      </w:pPr>
    </w:p>
    <w:p w:rsidR="00A508F9" w:rsidRDefault="00A508F9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страховых взносах с вознаграждения председателю и членам совета </w:t>
      </w:r>
      <w:proofErr w:type="spellStart"/>
      <w:r>
        <w:t>МКД</w:t>
      </w:r>
      <w:proofErr w:type="spellEnd"/>
      <w:r>
        <w:t xml:space="preserve">, а также о применении </w:t>
      </w:r>
      <w:proofErr w:type="spellStart"/>
      <w:r>
        <w:t>НПД</w:t>
      </w:r>
      <w:proofErr w:type="spellEnd"/>
      <w:r>
        <w:t xml:space="preserve"> в отношении данных выплат.</w:t>
      </w:r>
    </w:p>
    <w:p w:rsidR="00A508F9" w:rsidRDefault="00A508F9">
      <w:pPr>
        <w:pStyle w:val="ConsPlusNormal"/>
        <w:jc w:val="both"/>
      </w:pPr>
    </w:p>
    <w:p w:rsidR="00A508F9" w:rsidRDefault="00A508F9">
      <w:pPr>
        <w:pStyle w:val="ConsPlusNormal"/>
        <w:ind w:firstLine="540"/>
        <w:jc w:val="both"/>
      </w:pPr>
      <w:r>
        <w:rPr>
          <w:b/>
        </w:rPr>
        <w:t>Ответ:</w:t>
      </w:r>
    </w:p>
    <w:p w:rsidR="00A508F9" w:rsidRDefault="00A508F9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A508F9" w:rsidRDefault="00A508F9">
      <w:pPr>
        <w:pStyle w:val="ConsPlusTitle"/>
        <w:jc w:val="center"/>
      </w:pPr>
    </w:p>
    <w:p w:rsidR="00A508F9" w:rsidRDefault="00A508F9">
      <w:pPr>
        <w:pStyle w:val="ConsPlusTitle"/>
        <w:jc w:val="center"/>
      </w:pPr>
      <w:r>
        <w:t>ПИСЬМО</w:t>
      </w:r>
    </w:p>
    <w:p w:rsidR="00A508F9" w:rsidRDefault="00A508F9">
      <w:pPr>
        <w:pStyle w:val="ConsPlusTitle"/>
        <w:jc w:val="center"/>
      </w:pPr>
      <w:r>
        <w:t>от 16 апреля 2024 г. N 03-11-11/35076</w:t>
      </w:r>
    </w:p>
    <w:p w:rsidR="00A508F9" w:rsidRDefault="00A508F9">
      <w:pPr>
        <w:pStyle w:val="ConsPlusNormal"/>
        <w:jc w:val="both"/>
      </w:pPr>
    </w:p>
    <w:p w:rsidR="00A508F9" w:rsidRDefault="00A508F9">
      <w:pPr>
        <w:pStyle w:val="ConsPlusNormal"/>
        <w:ind w:firstLine="540"/>
        <w:jc w:val="both"/>
      </w:pPr>
      <w:r>
        <w:t xml:space="preserve">Департамент налоговой политики в связи с обращением по вопросам обложения страховыми взносами вознаграждений председателю совета многоквартирного дома и членам совета многоквартирного дома (далее - </w:t>
      </w:r>
      <w:proofErr w:type="spellStart"/>
      <w:r>
        <w:t>МКД</w:t>
      </w:r>
      <w:proofErr w:type="spellEnd"/>
      <w:r>
        <w:t>), а также применения специального налогового режима "Налог на профессиональный доход" сообщает.</w:t>
      </w:r>
    </w:p>
    <w:p w:rsidR="00A508F9" w:rsidRDefault="00A508F9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1 пункта 1 статьи 419</w:t>
        </w:r>
      </w:hyperlink>
      <w:r>
        <w:t xml:space="preserve"> Налогового кодекса Российской Федерации (далее - Налоговый кодекс) плательщиками страховых взносов признаются лица, являющиеся страхователями в соответствии с федеральными законами о конкретных видах обязательного социального страхования, производящие выплаты и иные вознаграждения физическим лицам.</w:t>
      </w:r>
    </w:p>
    <w:p w:rsidR="00A508F9" w:rsidRDefault="00A508F9">
      <w:pPr>
        <w:pStyle w:val="ConsPlusNormal"/>
        <w:spacing w:before="220"/>
        <w:ind w:firstLine="540"/>
        <w:jc w:val="both"/>
      </w:pPr>
      <w:r>
        <w:t xml:space="preserve">Действующими положениями </w:t>
      </w:r>
      <w:hyperlink r:id="rId7">
        <w:r>
          <w:rPr>
            <w:color w:val="0000FF"/>
          </w:rPr>
          <w:t>подпункта 1 пункта 1 статьи 420</w:t>
        </w:r>
      </w:hyperlink>
      <w:r>
        <w:t xml:space="preserve"> Налогового кодекса определено, что объектом обложения страховыми взносами для вышеупомянутых плательщиков признаются выплаты и иные вознаграждения в пользу физических лиц, подлежащих обязательному социальному страхованию в соответствии с федеральными законами о конкретных видах обязательного социального страхования, производимые, в частности, в рамках трудовых отношений.</w:t>
      </w:r>
    </w:p>
    <w:p w:rsidR="00A508F9" w:rsidRDefault="00A508F9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пунктом 1 статьи 7</w:t>
        </w:r>
      </w:hyperlink>
      <w:r>
        <w:t xml:space="preserve"> Федерального закона от 15.12.2001 N 167-ФЗ "Об обязательном пенсионном страховании в Российской Федерации", </w:t>
      </w:r>
      <w:hyperlink r:id="rId9">
        <w:r>
          <w:rPr>
            <w:color w:val="0000FF"/>
          </w:rPr>
          <w:t>пунктом 1 части 1 статьи 2</w:t>
        </w:r>
      </w:hyperlink>
      <w:r>
        <w:t xml:space="preserve"> Федерального закона от 29.12.2006 N 255-ФЗ "Об обязательном социальном страховании на случай временной нетрудоспособности и в связи с материнством" и </w:t>
      </w:r>
      <w:hyperlink r:id="rId10">
        <w:r>
          <w:rPr>
            <w:color w:val="0000FF"/>
          </w:rPr>
          <w:t>подпунктом 1 пункта 1 статьи 10</w:t>
        </w:r>
      </w:hyperlink>
      <w:r>
        <w:t xml:space="preserve"> Федерального закона от 29.11.2010 N 326-ФЗ "Об обязательном медицинском страховании в Российской Федерации" лица, работающие по трудовому договору, относятся к застрахованным лицам по обязательному пенсионному страхованию, по обязательному социальному страхованию на случай временной нетрудоспособности и в связи с материнством и по обязательному медицинскому страхованию.</w:t>
      </w:r>
    </w:p>
    <w:p w:rsidR="00A508F9" w:rsidRDefault="00A508F9">
      <w:pPr>
        <w:pStyle w:val="ConsPlusNormal"/>
        <w:spacing w:before="220"/>
        <w:ind w:firstLine="540"/>
        <w:jc w:val="both"/>
      </w:pPr>
      <w:r>
        <w:t xml:space="preserve">Исходя из положений норм </w:t>
      </w:r>
      <w:hyperlink r:id="rId11">
        <w:r>
          <w:rPr>
            <w:color w:val="0000FF"/>
          </w:rPr>
          <w:t>частей 2</w:t>
        </w:r>
      </w:hyperlink>
      <w:r>
        <w:t xml:space="preserve"> и </w:t>
      </w:r>
      <w:hyperlink r:id="rId12">
        <w:r>
          <w:rPr>
            <w:color w:val="0000FF"/>
          </w:rPr>
          <w:t>3 статьи 161</w:t>
        </w:r>
      </w:hyperlink>
      <w:r>
        <w:t xml:space="preserve">, </w:t>
      </w:r>
      <w:hyperlink r:id="rId13">
        <w:r>
          <w:rPr>
            <w:color w:val="0000FF"/>
          </w:rPr>
          <w:t>частей 1</w:t>
        </w:r>
      </w:hyperlink>
      <w:r>
        <w:t xml:space="preserve">, </w:t>
      </w:r>
      <w:hyperlink r:id="rId14">
        <w:r>
          <w:rPr>
            <w:color w:val="0000FF"/>
          </w:rPr>
          <w:t>6</w:t>
        </w:r>
      </w:hyperlink>
      <w:r>
        <w:t xml:space="preserve"> и </w:t>
      </w:r>
      <w:hyperlink r:id="rId15">
        <w:r>
          <w:rPr>
            <w:color w:val="0000FF"/>
          </w:rPr>
          <w:t>8.1 статьи 161.1</w:t>
        </w:r>
      </w:hyperlink>
      <w:r>
        <w:t xml:space="preserve"> Жилищного кодекса Российской Федерации (далее - Жилищный кодекс) на общем собрании собственников помещений в </w:t>
      </w:r>
      <w:proofErr w:type="spellStart"/>
      <w:r>
        <w:t>МКД</w:t>
      </w:r>
      <w:proofErr w:type="spellEnd"/>
      <w:r>
        <w:t xml:space="preserve"> выбирается способ управления </w:t>
      </w:r>
      <w:proofErr w:type="spellStart"/>
      <w:r>
        <w:t>МКД</w:t>
      </w:r>
      <w:proofErr w:type="spellEnd"/>
      <w:r>
        <w:t xml:space="preserve"> (в том числе через управляющую организацию), избираются члены совета </w:t>
      </w:r>
      <w:proofErr w:type="spellStart"/>
      <w:r>
        <w:t>МКД</w:t>
      </w:r>
      <w:proofErr w:type="spellEnd"/>
      <w:r>
        <w:t xml:space="preserve"> и председатель совета </w:t>
      </w:r>
      <w:proofErr w:type="spellStart"/>
      <w:r>
        <w:t>МКД</w:t>
      </w:r>
      <w:proofErr w:type="spellEnd"/>
      <w:r>
        <w:t>, а также принимается решение о выплате данным лицам вознаграждения. Такое решение должно содержать условия и порядок его выплаты, а также порядок определения его размера.</w:t>
      </w:r>
    </w:p>
    <w:p w:rsidR="00A508F9" w:rsidRDefault="00A508F9">
      <w:pPr>
        <w:pStyle w:val="ConsPlusNormal"/>
        <w:spacing w:before="220"/>
        <w:ind w:firstLine="540"/>
        <w:jc w:val="both"/>
      </w:pPr>
      <w:r>
        <w:t xml:space="preserve">Поскольку председатель и члены совета </w:t>
      </w:r>
      <w:proofErr w:type="spellStart"/>
      <w:r>
        <w:t>МКД</w:t>
      </w:r>
      <w:proofErr w:type="spellEnd"/>
      <w:r>
        <w:t xml:space="preserve"> избираются собственниками помещений в </w:t>
      </w:r>
      <w:proofErr w:type="spellStart"/>
      <w:r>
        <w:t>МКД</w:t>
      </w:r>
      <w:proofErr w:type="spellEnd"/>
      <w:r>
        <w:t xml:space="preserve"> для того, чтобы осуществлять обязанности в рамках полномочий, установленных </w:t>
      </w:r>
      <w:hyperlink r:id="rId16">
        <w:r>
          <w:rPr>
            <w:color w:val="0000FF"/>
          </w:rPr>
          <w:t>частями 5</w:t>
        </w:r>
      </w:hyperlink>
      <w:r>
        <w:t xml:space="preserve">, </w:t>
      </w:r>
      <w:hyperlink r:id="rId17">
        <w:r>
          <w:rPr>
            <w:color w:val="0000FF"/>
          </w:rPr>
          <w:t>7</w:t>
        </w:r>
      </w:hyperlink>
      <w:r>
        <w:t xml:space="preserve"> и </w:t>
      </w:r>
      <w:hyperlink r:id="rId18">
        <w:r>
          <w:rPr>
            <w:color w:val="0000FF"/>
          </w:rPr>
          <w:t>8 статьи 161.1</w:t>
        </w:r>
      </w:hyperlink>
      <w:r>
        <w:t xml:space="preserve"> Жилищного кодекса, то правоотношения, возникающие между такими лицами и собственниками помещений в </w:t>
      </w:r>
      <w:proofErr w:type="spellStart"/>
      <w:r>
        <w:t>МКД</w:t>
      </w:r>
      <w:proofErr w:type="spellEnd"/>
      <w:r>
        <w:t xml:space="preserve">, признаются трудовыми, учитывая, в том числе, что положениями </w:t>
      </w:r>
      <w:hyperlink r:id="rId19">
        <w:r>
          <w:rPr>
            <w:color w:val="0000FF"/>
          </w:rPr>
          <w:t>статьи 16</w:t>
        </w:r>
      </w:hyperlink>
      <w:r>
        <w:t xml:space="preserve"> Трудового кодекса Российской Федерации трудовые отношения возникают в результате избрания на должность, а также на основании фактического допущения работника к работе с ведома или по поручению работодателя или его уполномоченного на это представителя даже в том случае, когда трудовой договор не был надлежащим образом оформлен.</w:t>
      </w:r>
    </w:p>
    <w:p w:rsidR="00A508F9" w:rsidRDefault="00A508F9">
      <w:pPr>
        <w:pStyle w:val="ConsPlusNormal"/>
        <w:spacing w:before="220"/>
        <w:ind w:firstLine="540"/>
        <w:jc w:val="both"/>
      </w:pPr>
      <w:r>
        <w:lastRenderedPageBreak/>
        <w:t xml:space="preserve">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31.07.2023 N 389-ФЗ "О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Федерации" в упомянутую </w:t>
      </w:r>
      <w:hyperlink r:id="rId21">
        <w:r>
          <w:rPr>
            <w:color w:val="0000FF"/>
          </w:rPr>
          <w:t>статью 420</w:t>
        </w:r>
      </w:hyperlink>
      <w:r>
        <w:t xml:space="preserve"> Налогового кодекса внесены изменения уточняющего характера в части отнесения к выплатам в рамках трудовых отношений вознаграждений в пользу членов совета </w:t>
      </w:r>
      <w:proofErr w:type="spellStart"/>
      <w:r>
        <w:t>МКД</w:t>
      </w:r>
      <w:proofErr w:type="spellEnd"/>
      <w:r>
        <w:t xml:space="preserve">, включая председателя совета </w:t>
      </w:r>
      <w:proofErr w:type="spellStart"/>
      <w:r>
        <w:t>МКД</w:t>
      </w:r>
      <w:proofErr w:type="spellEnd"/>
      <w:r>
        <w:t xml:space="preserve">, избранных собственниками помещений в </w:t>
      </w:r>
      <w:proofErr w:type="spellStart"/>
      <w:r>
        <w:t>МКД</w:t>
      </w:r>
      <w:proofErr w:type="spellEnd"/>
      <w:r>
        <w:t xml:space="preserve"> в соответствии с положениями Жилищного </w:t>
      </w:r>
      <w:hyperlink r:id="rId22">
        <w:r>
          <w:rPr>
            <w:color w:val="0000FF"/>
          </w:rPr>
          <w:t>кодекса</w:t>
        </w:r>
      </w:hyperlink>
      <w:r>
        <w:t xml:space="preserve">, начисляемых уполномоченной управляющей организацией на основании решения общего собрания собственников помещений в </w:t>
      </w:r>
      <w:proofErr w:type="spellStart"/>
      <w:r>
        <w:t>МКД</w:t>
      </w:r>
      <w:proofErr w:type="spellEnd"/>
      <w:r>
        <w:t>.</w:t>
      </w:r>
    </w:p>
    <w:p w:rsidR="00A508F9" w:rsidRPr="005229B0" w:rsidRDefault="00A508F9">
      <w:pPr>
        <w:pStyle w:val="ConsPlusNormal"/>
        <w:spacing w:before="220"/>
        <w:ind w:firstLine="540"/>
        <w:jc w:val="both"/>
        <w:rPr>
          <w:b/>
        </w:rPr>
      </w:pPr>
      <w:bookmarkStart w:id="0" w:name="_GoBack"/>
      <w:r w:rsidRPr="005229B0">
        <w:rPr>
          <w:b/>
        </w:rPr>
        <w:t xml:space="preserve">Учитывая, что размер вознаграждения председателя совета </w:t>
      </w:r>
      <w:proofErr w:type="spellStart"/>
      <w:r w:rsidRPr="005229B0">
        <w:rPr>
          <w:b/>
        </w:rPr>
        <w:t>МКД</w:t>
      </w:r>
      <w:proofErr w:type="spellEnd"/>
      <w:r w:rsidRPr="005229B0">
        <w:rPr>
          <w:b/>
        </w:rPr>
        <w:t xml:space="preserve"> и членов совета </w:t>
      </w:r>
      <w:proofErr w:type="spellStart"/>
      <w:r w:rsidRPr="005229B0">
        <w:rPr>
          <w:b/>
        </w:rPr>
        <w:t>МКД</w:t>
      </w:r>
      <w:proofErr w:type="spellEnd"/>
      <w:r w:rsidRPr="005229B0">
        <w:rPr>
          <w:b/>
        </w:rPr>
        <w:t xml:space="preserve"> в соответствии с </w:t>
      </w:r>
      <w:hyperlink r:id="rId23">
        <w:r w:rsidRPr="005229B0">
          <w:rPr>
            <w:b/>
            <w:color w:val="0000FF"/>
          </w:rPr>
          <w:t>пунктом 8.1 статьи 161.1</w:t>
        </w:r>
      </w:hyperlink>
      <w:r w:rsidRPr="005229B0">
        <w:rPr>
          <w:b/>
        </w:rPr>
        <w:t xml:space="preserve"> Жилищного кодекса определяется на общем собрании собственников помещений в </w:t>
      </w:r>
      <w:proofErr w:type="spellStart"/>
      <w:r w:rsidRPr="005229B0">
        <w:rPr>
          <w:b/>
        </w:rPr>
        <w:t>МКД</w:t>
      </w:r>
      <w:proofErr w:type="spellEnd"/>
      <w:r w:rsidRPr="005229B0">
        <w:rPr>
          <w:b/>
        </w:rPr>
        <w:t>, то управляющая организация не может его уменьшать на сумму страховых взносов, начисляемых на данное вознаграждение.</w:t>
      </w:r>
    </w:p>
    <w:p w:rsidR="00A508F9" w:rsidRPr="005229B0" w:rsidRDefault="00A508F9">
      <w:pPr>
        <w:pStyle w:val="ConsPlusNormal"/>
        <w:spacing w:before="220"/>
        <w:ind w:firstLine="540"/>
        <w:jc w:val="both"/>
        <w:rPr>
          <w:b/>
        </w:rPr>
      </w:pPr>
      <w:r w:rsidRPr="005229B0">
        <w:rPr>
          <w:b/>
        </w:rPr>
        <w:t xml:space="preserve">Трудовые отношения у председателя совета </w:t>
      </w:r>
      <w:proofErr w:type="spellStart"/>
      <w:r w:rsidRPr="005229B0">
        <w:rPr>
          <w:b/>
        </w:rPr>
        <w:t>МКД</w:t>
      </w:r>
      <w:proofErr w:type="spellEnd"/>
      <w:r w:rsidRPr="005229B0">
        <w:rPr>
          <w:b/>
        </w:rPr>
        <w:t xml:space="preserve"> и членов совета </w:t>
      </w:r>
      <w:proofErr w:type="spellStart"/>
      <w:r w:rsidRPr="005229B0">
        <w:rPr>
          <w:b/>
        </w:rPr>
        <w:t>МКД</w:t>
      </w:r>
      <w:proofErr w:type="spellEnd"/>
      <w:r w:rsidRPr="005229B0">
        <w:rPr>
          <w:b/>
        </w:rPr>
        <w:t xml:space="preserve"> возникают с собственниками помещений в </w:t>
      </w:r>
      <w:proofErr w:type="spellStart"/>
      <w:r w:rsidRPr="005229B0">
        <w:rPr>
          <w:b/>
        </w:rPr>
        <w:t>МКД</w:t>
      </w:r>
      <w:proofErr w:type="spellEnd"/>
      <w:r w:rsidRPr="005229B0">
        <w:rPr>
          <w:b/>
        </w:rPr>
        <w:t xml:space="preserve">, а управляющая организация, которую собственники помещений в </w:t>
      </w:r>
      <w:proofErr w:type="spellStart"/>
      <w:r w:rsidRPr="005229B0">
        <w:rPr>
          <w:b/>
        </w:rPr>
        <w:t>МКД</w:t>
      </w:r>
      <w:proofErr w:type="spellEnd"/>
      <w:r w:rsidRPr="005229B0">
        <w:rPr>
          <w:b/>
        </w:rPr>
        <w:t xml:space="preserve"> от своего имени уполномочили производить выплаты вознаграждения указанным лицам, является плательщиком страховых взносов и начисляет страховые взносы на сумму таких вознаграждений за счет средств, переданных управляющей организации собственниками помещений в </w:t>
      </w:r>
      <w:proofErr w:type="spellStart"/>
      <w:r w:rsidRPr="005229B0">
        <w:rPr>
          <w:b/>
        </w:rPr>
        <w:t>МКД</w:t>
      </w:r>
      <w:proofErr w:type="spellEnd"/>
      <w:r w:rsidRPr="005229B0">
        <w:rPr>
          <w:b/>
        </w:rPr>
        <w:t xml:space="preserve"> для целей исполнения обязательств по договору управления </w:t>
      </w:r>
      <w:proofErr w:type="spellStart"/>
      <w:r w:rsidRPr="005229B0">
        <w:rPr>
          <w:b/>
        </w:rPr>
        <w:t>МКД</w:t>
      </w:r>
      <w:proofErr w:type="spellEnd"/>
      <w:r w:rsidRPr="005229B0">
        <w:rPr>
          <w:b/>
        </w:rPr>
        <w:t>, к которым относится в том числе уплата обязательных платежей по законодательству Российской Федерации о налогах и сборах.</w:t>
      </w:r>
    </w:p>
    <w:bookmarkEnd w:id="0"/>
    <w:p w:rsidR="00A508F9" w:rsidRDefault="00A508F9">
      <w:pPr>
        <w:pStyle w:val="ConsPlusNormal"/>
        <w:spacing w:before="220"/>
        <w:ind w:firstLine="540"/>
        <w:jc w:val="both"/>
      </w:pPr>
      <w:r>
        <w:t xml:space="preserve">В отношении применения специального налогового режима "Налог на профессиональный доход" (далее - </w:t>
      </w:r>
      <w:proofErr w:type="spellStart"/>
      <w:r>
        <w:t>НПД</w:t>
      </w:r>
      <w:proofErr w:type="spellEnd"/>
      <w:r>
        <w:t xml:space="preserve">) отмечаем, что согласно </w:t>
      </w:r>
      <w:hyperlink r:id="rId24">
        <w:r>
          <w:rPr>
            <w:color w:val="0000FF"/>
          </w:rPr>
          <w:t>части 1 статьи 2</w:t>
        </w:r>
      </w:hyperlink>
      <w:r>
        <w:t xml:space="preserve"> Федерального закона от 27.11.2018 N 422-ФЗ "О проведении эксперимента по установлению специального налогового режима "Налог на профессиональный доход" (далее - Федеральный закон N 422-ФЗ) применять специальный налоговый режим </w:t>
      </w:r>
      <w:proofErr w:type="spellStart"/>
      <w:r>
        <w:t>НПД</w:t>
      </w:r>
      <w:proofErr w:type="spellEnd"/>
      <w:r>
        <w:t xml:space="preserve"> вправе физические лица, в том числе индивидуальные предприниматели.</w:t>
      </w:r>
    </w:p>
    <w:p w:rsidR="00A508F9" w:rsidRDefault="00A508F9">
      <w:pPr>
        <w:pStyle w:val="ConsPlusNormal"/>
        <w:spacing w:before="220"/>
        <w:ind w:firstLine="540"/>
        <w:jc w:val="both"/>
      </w:pPr>
      <w:r>
        <w:t xml:space="preserve">При этом физические лица при применении </w:t>
      </w:r>
      <w:proofErr w:type="spellStart"/>
      <w:r>
        <w:t>НПД</w:t>
      </w:r>
      <w:proofErr w:type="spellEnd"/>
      <w:r>
        <w:t xml:space="preserve"> вправе вести виды деятельности, доходы от которых облагаются </w:t>
      </w:r>
      <w:proofErr w:type="spellStart"/>
      <w:r>
        <w:t>НПД</w:t>
      </w:r>
      <w:proofErr w:type="spellEnd"/>
      <w:r>
        <w:t>, без государственной регистрации в качестве индивидуальных предпринимателей, за исключением видов деятельности, ведение которых требует обязательной регистрации в качестве индивидуального предпринимателя в соответствии с федеральными законами, регулирующими ведение соответствующих видов деятельности (</w:t>
      </w:r>
      <w:hyperlink r:id="rId25">
        <w:r>
          <w:rPr>
            <w:color w:val="0000FF"/>
          </w:rPr>
          <w:t>часть 6 статьи 2</w:t>
        </w:r>
      </w:hyperlink>
      <w:r>
        <w:t xml:space="preserve"> Федерального закона N 422-ФЗ).</w:t>
      </w:r>
    </w:p>
    <w:p w:rsidR="00A508F9" w:rsidRDefault="00A508F9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6">
        <w:r>
          <w:rPr>
            <w:color w:val="0000FF"/>
          </w:rPr>
          <w:t>частью 1 статьи 6</w:t>
        </w:r>
      </w:hyperlink>
      <w:r>
        <w:t xml:space="preserve"> Федерального закона N 422-ФЗ объектом налогообложения признаются доходы от реализации товаров (работ, услуг, имущественных прав).</w:t>
      </w:r>
    </w:p>
    <w:p w:rsidR="00A508F9" w:rsidRDefault="00A508F9">
      <w:pPr>
        <w:pStyle w:val="ConsPlusNormal"/>
        <w:spacing w:before="220"/>
        <w:ind w:firstLine="540"/>
        <w:jc w:val="both"/>
      </w:pPr>
      <w:r>
        <w:t xml:space="preserve">Ограничения, связанные с применением </w:t>
      </w:r>
      <w:proofErr w:type="spellStart"/>
      <w:r>
        <w:t>НПД</w:t>
      </w:r>
      <w:proofErr w:type="spellEnd"/>
      <w:r>
        <w:t xml:space="preserve">, установлены </w:t>
      </w:r>
      <w:hyperlink r:id="rId27">
        <w:r>
          <w:rPr>
            <w:color w:val="0000FF"/>
          </w:rPr>
          <w:t>частью 2 статьи 4</w:t>
        </w:r>
      </w:hyperlink>
      <w:r>
        <w:t xml:space="preserve"> и </w:t>
      </w:r>
      <w:hyperlink r:id="rId28">
        <w:r>
          <w:rPr>
            <w:color w:val="0000FF"/>
          </w:rPr>
          <w:t>частью 2 статьи 6</w:t>
        </w:r>
      </w:hyperlink>
      <w:r>
        <w:t xml:space="preserve"> Федерального закона N 422-ФЗ.</w:t>
      </w:r>
    </w:p>
    <w:p w:rsidR="00A508F9" w:rsidRDefault="00A508F9">
      <w:pPr>
        <w:pStyle w:val="ConsPlusNormal"/>
        <w:spacing w:before="220"/>
        <w:ind w:firstLine="540"/>
        <w:jc w:val="both"/>
      </w:pPr>
      <w:r>
        <w:t xml:space="preserve">Так, на основании </w:t>
      </w:r>
      <w:hyperlink r:id="rId29">
        <w:r>
          <w:rPr>
            <w:color w:val="0000FF"/>
          </w:rPr>
          <w:t>пункта 1 части 2 статьи 6</w:t>
        </w:r>
      </w:hyperlink>
      <w:r>
        <w:t xml:space="preserve"> Федерального закона N 422-ФЗ не признаются объектом налогообложения </w:t>
      </w:r>
      <w:proofErr w:type="spellStart"/>
      <w:r>
        <w:t>НПД</w:t>
      </w:r>
      <w:proofErr w:type="spellEnd"/>
      <w:r>
        <w:t xml:space="preserve"> доходы, получаемые в рамках трудовых отношений.</w:t>
      </w:r>
    </w:p>
    <w:p w:rsidR="00A508F9" w:rsidRDefault="00A508F9">
      <w:pPr>
        <w:pStyle w:val="ConsPlusNormal"/>
        <w:spacing w:before="220"/>
        <w:ind w:firstLine="540"/>
        <w:jc w:val="both"/>
      </w:pPr>
      <w:r>
        <w:t xml:space="preserve">При этом в силу положений </w:t>
      </w:r>
      <w:hyperlink r:id="rId30">
        <w:r>
          <w:rPr>
            <w:color w:val="0000FF"/>
          </w:rPr>
          <w:t>статьи 20</w:t>
        </w:r>
      </w:hyperlink>
      <w:r>
        <w:t xml:space="preserve"> Трудового кодекса Российской Федерации работодателями признаются в том числе физические лица, достигшие возраста восемнадцати лет, при условии наличия у них гражданской дееспособности в полном объеме, а также лица, не достигшие указанного возраста, - со дня приобретения ими гражданской дееспособности в полном объеме.</w:t>
      </w:r>
    </w:p>
    <w:p w:rsidR="00A508F9" w:rsidRDefault="00A508F9">
      <w:pPr>
        <w:pStyle w:val="ConsPlusNormal"/>
        <w:spacing w:before="220"/>
        <w:ind w:firstLine="540"/>
        <w:jc w:val="both"/>
      </w:pPr>
      <w:r>
        <w:t xml:space="preserve">Таким образом, в случае если выплаты и вознаграждения председателю и членам совета многоквартирного дома осуществляются в рамках трудовых отношений (имеются признаки наличия трудовых отношений), то соответствующие доходы объектом налогообложения </w:t>
      </w:r>
      <w:proofErr w:type="spellStart"/>
      <w:r>
        <w:t>НПД</w:t>
      </w:r>
      <w:proofErr w:type="spellEnd"/>
      <w:r>
        <w:t xml:space="preserve"> не </w:t>
      </w:r>
      <w:r>
        <w:lastRenderedPageBreak/>
        <w:t>признаются.</w:t>
      </w:r>
    </w:p>
    <w:p w:rsidR="00A508F9" w:rsidRDefault="00A508F9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31">
        <w:r>
          <w:rPr>
            <w:color w:val="0000FF"/>
          </w:rPr>
          <w:t>пункту 5 части 2 статьи 4</w:t>
        </w:r>
      </w:hyperlink>
      <w:r>
        <w:t xml:space="preserve"> Федерального закона N 422-ФЗ не вправе применять </w:t>
      </w:r>
      <w:proofErr w:type="spellStart"/>
      <w:r>
        <w:t>НПД</w:t>
      </w:r>
      <w:proofErr w:type="spellEnd"/>
      <w:r>
        <w:t xml:space="preserve"> также лица, ведущие предпринимательскую деятельность в интересах другого лица на основе договоров поручения, договоров комиссии либо агентских договоров.</w:t>
      </w:r>
    </w:p>
    <w:p w:rsidR="00A508F9" w:rsidRDefault="00A508F9">
      <w:pPr>
        <w:pStyle w:val="ConsPlusNormal"/>
        <w:spacing w:before="220"/>
        <w:ind w:firstLine="540"/>
        <w:jc w:val="both"/>
      </w:pPr>
      <w:r>
        <w:t xml:space="preserve">Учитывая изложенное, выполнение представительских (организационных и контролирующих) функций в интересах собственников </w:t>
      </w:r>
      <w:proofErr w:type="spellStart"/>
      <w:r>
        <w:t>МКД</w:t>
      </w:r>
      <w:proofErr w:type="spellEnd"/>
      <w:r>
        <w:t xml:space="preserve"> объектом налогообложения </w:t>
      </w:r>
      <w:proofErr w:type="spellStart"/>
      <w:r>
        <w:t>НПД</w:t>
      </w:r>
      <w:proofErr w:type="spellEnd"/>
      <w:r>
        <w:t xml:space="preserve"> признаваться не может.</w:t>
      </w:r>
    </w:p>
    <w:p w:rsidR="00A508F9" w:rsidRDefault="00A508F9">
      <w:pPr>
        <w:pStyle w:val="ConsPlusNormal"/>
        <w:spacing w:before="220"/>
        <w:ind w:firstLine="540"/>
        <w:jc w:val="both"/>
      </w:pPr>
      <w:r>
        <w:t>Настоящее письмо Департамента не содержит правовых норм, не конкретизирует нормативные предписания и не является нормативным правовым актом. Письменные разъяснения Минфина России по вопросам применения законодательства Российской Федерации о налогах и сборах имеют информационно-разъяснительный характер и не препятствуют налогоплательщикам руководствоваться нормами законодательства Российской Федерации о налогах и сборах в понимании, отличающемся от трактовки, изложенной в настоящем письме.</w:t>
      </w:r>
    </w:p>
    <w:p w:rsidR="00A508F9" w:rsidRDefault="00A508F9">
      <w:pPr>
        <w:pStyle w:val="ConsPlusNormal"/>
        <w:jc w:val="both"/>
      </w:pPr>
    </w:p>
    <w:p w:rsidR="00A508F9" w:rsidRDefault="00A508F9">
      <w:pPr>
        <w:pStyle w:val="ConsPlusNormal"/>
        <w:jc w:val="right"/>
      </w:pPr>
      <w:r>
        <w:t>Заместитель директора Департамента</w:t>
      </w:r>
    </w:p>
    <w:p w:rsidR="00A508F9" w:rsidRDefault="00A508F9">
      <w:pPr>
        <w:pStyle w:val="ConsPlusNormal"/>
        <w:jc w:val="right"/>
      </w:pPr>
      <w:proofErr w:type="spellStart"/>
      <w:r>
        <w:t>В.А.ПРОКАЕВ</w:t>
      </w:r>
      <w:proofErr w:type="spellEnd"/>
    </w:p>
    <w:p w:rsidR="00A508F9" w:rsidRDefault="00A508F9">
      <w:pPr>
        <w:pStyle w:val="ConsPlusNormal"/>
      </w:pPr>
      <w:r>
        <w:t>16.04.2024</w:t>
      </w:r>
    </w:p>
    <w:p w:rsidR="00A508F9" w:rsidRDefault="00A508F9">
      <w:pPr>
        <w:pStyle w:val="ConsPlusNormal"/>
        <w:jc w:val="both"/>
      </w:pPr>
    </w:p>
    <w:p w:rsidR="00A508F9" w:rsidRDefault="00A508F9">
      <w:pPr>
        <w:pStyle w:val="ConsPlusNormal"/>
        <w:jc w:val="both"/>
      </w:pPr>
    </w:p>
    <w:p w:rsidR="00A508F9" w:rsidRDefault="00A508F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18A9" w:rsidRDefault="005229B0"/>
    <w:sectPr w:rsidR="00AB18A9" w:rsidSect="0082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4EB3"/>
    <w:multiLevelType w:val="hybridMultilevel"/>
    <w:tmpl w:val="3AA42604"/>
    <w:lvl w:ilvl="0" w:tplc="ABCA0980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F9"/>
    <w:rsid w:val="005229B0"/>
    <w:rsid w:val="0060691B"/>
    <w:rsid w:val="00807445"/>
    <w:rsid w:val="00A508F9"/>
    <w:rsid w:val="00E9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0710A-2AE2-46EA-9CB4-A327EBB9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E93A9B"/>
    <w:pPr>
      <w:numPr>
        <w:numId w:val="1"/>
      </w:numPr>
      <w:spacing w:after="0" w:line="320" w:lineRule="atLeast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rsid w:val="00A508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508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508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A0AD0E8934C05A9253B01911459F326E717D2DF1B0354FEF235344CC0535017539C4153D7341AB777B91849C44473B36B5009249DZ4cEH" TargetMode="External"/><Relationship Id="rId13" Type="http://schemas.openxmlformats.org/officeDocument/2006/relationships/hyperlink" Target="consultantplus://offline/ref=334A0AD0E8934C05A9253B01911459F326E512D5DF1A0354FEF235344CC0535017539C4151D33413E42DA91C00914E6DB5744F0A3A9D4A0EZ8c3H" TargetMode="External"/><Relationship Id="rId18" Type="http://schemas.openxmlformats.org/officeDocument/2006/relationships/hyperlink" Target="consultantplus://offline/ref=334A0AD0E8934C05A9253B01911459F326E512D5DF1A0354FEF235344CC0535017539C4151D33415E32DA91C00914E6DB5744F0A3A9D4A0EZ8c3H" TargetMode="External"/><Relationship Id="rId26" Type="http://schemas.openxmlformats.org/officeDocument/2006/relationships/hyperlink" Target="consultantplus://offline/ref=334A0AD0E8934C05A9253B01911459F326E110D2D21A0354FEF235344CC0535017539C4151D23517E52DA91C00914E6DB5744F0A3A9D4A0EZ8c3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34A0AD0E8934C05A9253B01911459F326E712D1D3180354FEF235344CC0535017539C4152D13C10E872AC0911C9436AAC6B4F15269F48Z0c8H" TargetMode="External"/><Relationship Id="rId7" Type="http://schemas.openxmlformats.org/officeDocument/2006/relationships/hyperlink" Target="consultantplus://offline/ref=334A0AD0E8934C05A9253B01911459F326E712D1D3180354FEF235344CC0535017539C4255D53C16E872AC0911C9436AAC6B4F15269F48Z0c8H" TargetMode="External"/><Relationship Id="rId12" Type="http://schemas.openxmlformats.org/officeDocument/2006/relationships/hyperlink" Target="consultantplus://offline/ref=334A0AD0E8934C05A9253B01911459F326E512D5DF1A0354FEF235344CC0535017539C455A866455B62BFD4A5AC54273B06A4CZ0cFH" TargetMode="External"/><Relationship Id="rId17" Type="http://schemas.openxmlformats.org/officeDocument/2006/relationships/hyperlink" Target="consultantplus://offline/ref=334A0AD0E8934C05A9253B01911459F326E512D5DF1A0354FEF235344CC0535017539C4151D33412EA2DA91C00914E6DB5744F0A3A9D4A0EZ8c3H" TargetMode="External"/><Relationship Id="rId25" Type="http://schemas.openxmlformats.org/officeDocument/2006/relationships/hyperlink" Target="consultantplus://offline/ref=334A0AD0E8934C05A9253B01911459F326E110D2D21A0354FEF235344CC0535017539C4151D23510EB2DA91C00914E6DB5744F0A3A9D4A0EZ8c3H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34A0AD0E8934C05A9253B01911459F326E512D5DF1A0354FEF235344CC0535017539C4151D33412E22DA91C00914E6DB5744F0A3A9D4A0EZ8c3H" TargetMode="External"/><Relationship Id="rId20" Type="http://schemas.openxmlformats.org/officeDocument/2006/relationships/hyperlink" Target="consultantplus://offline/ref=334A0AD0E8934C05A9253B01911459F326E412DDDC1B0354FEF235344CC0535017539C4151D33012E02DA91C00914E6DB5744F0A3A9D4A0EZ8c3H" TargetMode="External"/><Relationship Id="rId29" Type="http://schemas.openxmlformats.org/officeDocument/2006/relationships/hyperlink" Target="consultantplus://offline/ref=334A0AD0E8934C05A9253B01911459F326E110D2D21A0354FEF235344CC0535017539C4151D23517EB2DA91C00914E6DB5744F0A3A9D4A0EZ8c3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34A0AD0E8934C05A9253B01911459F326E712D1D3180354FEF235344CC0535017539C4152D13D14E872AC0911C9436AAC6B4F15269F48Z0c8H" TargetMode="External"/><Relationship Id="rId11" Type="http://schemas.openxmlformats.org/officeDocument/2006/relationships/hyperlink" Target="consultantplus://offline/ref=334A0AD0E8934C05A9253B01911459F326E512D5DF1A0354FEF235344CC0535017539C4151D23C16E62DA91C00914E6DB5744F0A3A9D4A0EZ8c3H" TargetMode="External"/><Relationship Id="rId24" Type="http://schemas.openxmlformats.org/officeDocument/2006/relationships/hyperlink" Target="consultantplus://offline/ref=334A0AD0E8934C05A9253B01911459F326E110D2D21A0354FEF235344CC0535017539C4258D96140A773F04D43DA426CAC684E09Z2c0H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34A0AD0E8934C05A9253B01911459F326E512D5DF1A0354FEF235344CC0535017539C4151D33010E02DA91C00914E6DB5744F0A3A9D4A0EZ8c3H" TargetMode="External"/><Relationship Id="rId23" Type="http://schemas.openxmlformats.org/officeDocument/2006/relationships/hyperlink" Target="consultantplus://offline/ref=334A0AD0E8934C05A9253B01911459F326E512D5DF1A0354FEF235344CC0535017539C4151D33010E02DA91C00914E6DB5744F0A3A9D4A0EZ8c3H" TargetMode="External"/><Relationship Id="rId28" Type="http://schemas.openxmlformats.org/officeDocument/2006/relationships/hyperlink" Target="consultantplus://offline/ref=334A0AD0E8934C05A9253B01911459F326E110D2D21A0354FEF235344CC0535017539C4151D23517E42DA91C00914E6DB5744F0A3A9D4A0EZ8c3H" TargetMode="External"/><Relationship Id="rId10" Type="http://schemas.openxmlformats.org/officeDocument/2006/relationships/hyperlink" Target="consultantplus://offline/ref=334A0AD0E8934C05A9253B01911459F326E717D4DF190354FEF235344CC0535017539C4357D43E45B262A84044C35D6CB3744C0B26Z9cBH" TargetMode="External"/><Relationship Id="rId19" Type="http://schemas.openxmlformats.org/officeDocument/2006/relationships/hyperlink" Target="consultantplus://offline/ref=334A0AD0E8934C05A9253B01911459F326E512D5D91E0354FEF235344CC0535017539C4151D23415E22DA91C00914E6DB5744F0A3A9D4A0EZ8c3H" TargetMode="External"/><Relationship Id="rId31" Type="http://schemas.openxmlformats.org/officeDocument/2006/relationships/hyperlink" Target="consultantplus://offline/ref=334A0AD0E8934C05A9253B01911459F326E110D2D21A0354FEF235344CC0535017539C4151D23515E22DA91C00914E6DB5744F0A3A9D4A0EZ8c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4A0AD0E8934C05A9253B01911459F326E412DDDC1A0354FEF235344CC0535017539C4458D13E45B262A84044C35D6CB3744C0B26Z9cBH" TargetMode="External"/><Relationship Id="rId14" Type="http://schemas.openxmlformats.org/officeDocument/2006/relationships/hyperlink" Target="consultantplus://offline/ref=334A0AD0E8934C05A9253B01911459F326E512D5DF1A0354FEF235344CC0535017539C4151D33412EB2DA91C00914E6DB5744F0A3A9D4A0EZ8c3H" TargetMode="External"/><Relationship Id="rId22" Type="http://schemas.openxmlformats.org/officeDocument/2006/relationships/hyperlink" Target="consultantplus://offline/ref=334A0AD0E8934C05A9253B01911459F326E512D5DF1A0354FEF235344CC053500553C44D51D52B10E238FF4D46ZCc0H" TargetMode="External"/><Relationship Id="rId27" Type="http://schemas.openxmlformats.org/officeDocument/2006/relationships/hyperlink" Target="consultantplus://offline/ref=334A0AD0E8934C05A9253B01911459F326E110D2D21A0354FEF235344CC0535017539C4151D23512E52DA91C00914E6DB5744F0A3A9D4A0EZ8c3H" TargetMode="External"/><Relationship Id="rId30" Type="http://schemas.openxmlformats.org/officeDocument/2006/relationships/hyperlink" Target="consultantplus://offline/ref=334A0AD0E8934C05A9253B01911459F326E512D5D91E0354FEF235344CC0535017539C4159D63E45B262A84044C35D6CB3744C0B26Z9c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Г.</dc:creator>
  <cp:keywords/>
  <dc:description/>
  <cp:lastModifiedBy>А. Г.</cp:lastModifiedBy>
  <cp:revision>2</cp:revision>
  <dcterms:created xsi:type="dcterms:W3CDTF">2024-11-07T07:28:00Z</dcterms:created>
  <dcterms:modified xsi:type="dcterms:W3CDTF">2024-11-07T07:29:00Z</dcterms:modified>
</cp:coreProperties>
</file>